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E26D1">
      <w:pPr>
        <w:pStyle w:val="2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附件1：</w:t>
      </w:r>
      <w:bookmarkStart w:id="0" w:name="_GoBack"/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清洗清单（第二次）</w:t>
      </w:r>
      <w:bookmarkEnd w:id="0"/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890"/>
        <w:gridCol w:w="3912"/>
        <w:gridCol w:w="699"/>
        <w:gridCol w:w="1171"/>
        <w:gridCol w:w="1135"/>
      </w:tblGrid>
      <w:tr w14:paraId="0929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F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重庆长江黄金游轮有限公司游轮油烟设备清洗清单</w:t>
            </w:r>
          </w:p>
        </w:tc>
      </w:tr>
      <w:tr w14:paraId="6021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1B4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船名：长江黄金  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</w:p>
        </w:tc>
      </w:tr>
      <w:tr w14:paraId="77A9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清洗部位</w:t>
            </w:r>
          </w:p>
        </w:tc>
        <w:tc>
          <w:tcPr>
            <w:tcW w:w="2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7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清洗标准</w:t>
            </w: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单项限价（元）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单项报价（元）</w:t>
            </w:r>
          </w:p>
        </w:tc>
      </w:tr>
      <w:tr w14:paraId="31F6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F89F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684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33C0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366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881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79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油烟管道清洗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8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油污去污率85%以上，不留块状顽固油污。开孔道门密封不滴漏，隔热材料包扎修复（包括防火风闸等管道拆装、清洗）。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7C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9B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集烟罩清洗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3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油污去污率85%以上，不留块状顽固油污。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64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44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油烟净化装置清洗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8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拆装开孔清洗，干净程度达到85%以上。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0D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4A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油烟净化器配套风机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F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拆装，清洗叶轮、轴、蜗壳内壁等内部构件，干净程度达到85%以上（包括轴承及轴承座拆装更换）。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F9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ED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6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轴流抽油烟机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5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拆装，清洗叶轮、轴、蜗壳内壁等内部构件，干净程度达到85%以上。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D1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3D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CE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3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上述所有工程进行中不能损坏电气设备；装附后油烟管道接头不能有滴漏。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CF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5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CD2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C498E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5545C"/>
    <w:rsid w:val="351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2026-02-04T09:41:00Z</dcterms:created>
  <dc:creator>Leah-yin</dc:creator>
  <cp:lastModifiedBy>Leah-yin</cp:lastModifiedBy>
  <dcterms:modified xsi:type="dcterms:W3CDTF">2026-02-04T09:43:11Z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0A74AD94BA6F483AA272E673435AED14_11</vt:lpwstr>
  </property>
  <property fmtid="{D5CDD505-2E9C-101B-9397-08002B2CF9AE}" pid="4" name="KSOTemplateDocerSaveRecord">
    <vt:lpwstr>eyJoZGlkIjoiMWVmYzI3OWRkZWZkMzk3NjRjNTdkNzAzOWFlNTIwNDkiLCJ1c2VySWQiOiIzMzI1NjYxNjgifQ==</vt:lpwstr>
  </property>
</Properties>
</file>