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 xml:space="preserve">附件：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重庆长江黄金游轮有限公司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关于2023年度“时光号游轮”启航仪式方案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评分办法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11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880"/>
        <w:gridCol w:w="6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分值构成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总分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100分)</w:t>
            </w:r>
          </w:p>
        </w:tc>
        <w:tc>
          <w:tcPr>
            <w:tcW w:w="9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报价部分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：总分30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占比30%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部分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总分70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占比70%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（两项评分相加为竞选人最终得分）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评分标准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报价部分（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竞选总报价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30分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初步审查合格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人的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总报价的算术平均值作为评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基准价。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总报价等于评标基准价的，得满分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分，其余有效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总报价与评标基准价相比，每高1%扣1分，每低1%扣0.5分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  <w:lang w:eastAsia="zh-CN"/>
              </w:rPr>
              <w:t>，扣完为止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  <w:t>以上得分保留小数点后两位，第三位四舍五入，按插值法计算。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</w:rPr>
              <w:t>部分（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szCs w:val="24"/>
                <w:highlight w:val="none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部分（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70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分）：评委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各项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打分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取整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竞选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人最终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得分取所有评委的算术平均值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算术平均值得分保留至小数点后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位，第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highlight w:val="none"/>
              </w:rPr>
              <w:t>位“四舍五入”。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方案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针对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竞选人提供的方案内容进行打分。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优秀：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一般：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合格：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不合格0分。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活动执行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针对竞选人提供的具体执行细案进行评估：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场地布置：选择推荐合理场地、物料新颖，品质高场地布置、场地布置合理，氛围营造到位；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执行能力：与本次活动匹配度高的活动案例团队、丰富的活动经验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进度把控：时间进度合理、完备的项目管理制度。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优秀：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一般：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4分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合格：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不合格0分。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服务团队评估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针对竞选人是否有专业团队为本项目负责进行打分，团队人数要求10人及以上。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20人以上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10分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10-20人1-5分；10人以下0分。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相关资质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</w:rPr>
              <w:t>分）</w:t>
            </w:r>
          </w:p>
        </w:tc>
        <w:tc>
          <w:tcPr>
            <w:tcW w:w="6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针对竞选人相关资质进行打分：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（1）营业执照（三证合一）；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（2）公司法人身份证复印件或法人授权委托人证明及被委托人身份证明。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营业执照、法人复印件或法人授权委托人证明及被委托人身份证明（盖章）10分；未满足条件0分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AC58C5"/>
    <w:multiLevelType w:val="singleLevel"/>
    <w:tmpl w:val="3BAC58C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Y2IwMGM1MmJjY2YxYjhiMzllNGQyZGI2ZDRmOTUifQ=="/>
  </w:docVars>
  <w:rsids>
    <w:rsidRoot w:val="23763D33"/>
    <w:rsid w:val="237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缩进 + 首行缩进:  2.56 字符 段前: 0.6 行 段后: 0.6 行"/>
    <w:basedOn w:val="3"/>
    <w:qFormat/>
    <w:uiPriority w:val="0"/>
    <w:pPr>
      <w:spacing w:beforeLines="60" w:afterLines="60" w:line="300" w:lineRule="auto"/>
      <w:ind w:firstLine="0"/>
    </w:pPr>
    <w:rPr>
      <w:rFonts w:ascii="微软简仿宋" w:hAnsi="宋体" w:eastAsia="楷体_GB2312" w:cs="宋体"/>
      <w:snapToGrid w:val="0"/>
      <w:sz w:val="20"/>
      <w:lang w:val="zh-CN"/>
    </w:rPr>
  </w:style>
  <w:style w:type="paragraph" w:styleId="3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eastAsia="黑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2023-09-08T01:38:00Z</dcterms:created>
  <dc:creator>月球圣歌</dc:creator>
  <cp:lastModifiedBy>月球圣歌</cp:lastModifiedBy>
  <dcterms:modified xsi:type="dcterms:W3CDTF">2023-09-08T01:39:15Z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FBB18331B24C4FD5A0585A35863FA272_11</vt:lpwstr>
  </property>
</Properties>
</file>