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420" w:firstLineChars="0"/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优选材料具体要求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一、单位条件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 独立法人资格；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 具备长江游轮旅游营销的相关专业知识和经营能力，在意向优选区域有较强的影响力和营销策划能力；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 从事三峡销售优先；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 黄金邮轮优秀业绩合作商优先（重点参考2019年业绩）；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 办公地点与投标区域一致优先；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 企业财务状况良好；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 服从管理、积极配合诚邀人做好相关工作；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 从事旅游业务过程中无重大违法违规行为、重大安全质量事故、合同履行失信行为，社会信誉良好。 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二、资料要求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本次优选资料应包含但不限于以下两个方面：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（一）营销策略指标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 市场分析；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 渠道策略；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 宣传推广策略；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 承诺完成市场任务目标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包括收客人数与销售收入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 承诺书（履约保证金、广告投入比例、款项支付、配合诚邀人并服从管理等）。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 投标单位若为首次合作，需通过为期半年考核期，考核期内经营指标良好可转为正式签约代理，经营指标不达标的解除合作关系。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（二）资质指标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 营业执照、法人代表身份证、税务登记证、组织机构代码证等资质及相关证件证书复印件；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2. 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在优选意向区域的办公地点、人员及其他基本情况概述。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（三）优选保证金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1. 优选保证金交款形式及要求：优选单位从企业的基本账户（开户行）通过转账直接划付给招募单位。在《优选确认函》递交截止时间前，招募单位专用银行账户收到的优选保证金为有效优选保证金。优选人自行考虑汇入时间风险，如同城汇入、异地汇入、跨行汇入的时间要求，逾期未到账则优选恕不接受。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 优选保证金的金额：人民币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万元整）。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 招募单位专用银行账户：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公司账号：3100021519024633070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开户银行：工商银行重庆两路口支行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户名：重庆长江黄金游轮有限公司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 优选保证金的退还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通知书发出后15个工作日内，招募单位向优选单位退还优选保证金；与招募单位签约的优选单位，可选择将优选保证金转为履约保证金（优选单位根据实际情况补足履约保证金差额）。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MzQ4Mjk3Zjg2MmNjNGQwNDdjOGMyY2VhNmUxN2UifQ=="/>
  </w:docVars>
  <w:rsids>
    <w:rsidRoot w:val="44760D88"/>
    <w:rsid w:val="44760D88"/>
    <w:rsid w:val="5D6C28C0"/>
    <w:rsid w:val="62EB6331"/>
    <w:rsid w:val="6EF1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823</Characters>
  <Lines>0</Lines>
  <Paragraphs>0</Paragraphs>
  <TotalTime>0</TotalTime>
  <ScaleCrop>false</ScaleCrop>
  <LinksUpToDate>false</LinksUpToDate>
  <CharactersWithSpaces>847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2022-12-17T07:57:00Z</dcterms:created>
  <dc:creator>国内市场部-迟健</dc:creator>
  <cp:lastModifiedBy>Administrator</cp:lastModifiedBy>
  <dcterms:modified xsi:type="dcterms:W3CDTF">2022-12-28T09:34:25Z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351476B513AA444EB4FE9C5FE41D50EA</vt:lpwstr>
  </property>
</Properties>
</file>